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70B" w:rsidRDefault="00637078" w:rsidP="00A4470B">
      <w:pPr>
        <w:rPr>
          <w:rFonts w:ascii="Calibri" w:hAnsi="Calibri" w:cs="Calibri"/>
          <w:b/>
          <w:color w:val="auto"/>
          <w:sz w:val="28"/>
          <w:szCs w:val="28"/>
        </w:rPr>
      </w:pPr>
      <w:bookmarkStart w:id="0" w:name="_GoBack"/>
      <w:bookmarkEnd w:id="0"/>
      <w:r>
        <w:rPr>
          <w:rFonts w:ascii="Calibri" w:hAnsi="Calibri" w:cs="Calibri"/>
          <w:b/>
          <w:color w:val="auto"/>
          <w:sz w:val="28"/>
          <w:szCs w:val="28"/>
        </w:rPr>
        <w:t xml:space="preserve">Columbia College </w:t>
      </w:r>
      <w:r w:rsidR="00A4470B">
        <w:rPr>
          <w:rFonts w:ascii="Calibri" w:hAnsi="Calibri" w:cs="Calibri"/>
          <w:b/>
          <w:color w:val="auto"/>
          <w:sz w:val="28"/>
          <w:szCs w:val="28"/>
        </w:rPr>
        <w:t xml:space="preserve">New Employee </w:t>
      </w:r>
      <w:r w:rsidR="00B93E9D">
        <w:rPr>
          <w:rFonts w:ascii="Calibri" w:hAnsi="Calibri" w:cs="Calibri"/>
          <w:b/>
          <w:color w:val="auto"/>
          <w:sz w:val="28"/>
          <w:szCs w:val="28"/>
        </w:rPr>
        <w:t>Information about Classified Senate</w:t>
      </w:r>
      <w:r w:rsidR="00A4470B">
        <w:rPr>
          <w:rFonts w:ascii="Calibri" w:hAnsi="Calibri" w:cs="Calibri"/>
          <w:b/>
          <w:color w:val="auto"/>
          <w:sz w:val="28"/>
          <w:szCs w:val="28"/>
        </w:rPr>
        <w:t xml:space="preserve"> </w:t>
      </w:r>
      <w:r w:rsidR="00A231F0">
        <w:rPr>
          <w:rFonts w:ascii="Calibri" w:hAnsi="Calibri" w:cs="Calibri"/>
          <w:b/>
          <w:color w:val="auto"/>
          <w:sz w:val="28"/>
          <w:szCs w:val="28"/>
        </w:rPr>
        <w:t>2016-17</w:t>
      </w:r>
    </w:p>
    <w:p w:rsidR="00AD7F61" w:rsidRDefault="00A4470B" w:rsidP="00A4470B">
      <w:pPr>
        <w:rPr>
          <w:rFonts w:ascii="Calibri" w:hAnsi="Calibri" w:cs="Calibri"/>
          <w:color w:val="auto"/>
          <w:sz w:val="22"/>
          <w:szCs w:val="22"/>
        </w:rPr>
      </w:pPr>
      <w:r>
        <w:rPr>
          <w:rFonts w:ascii="Calibri" w:hAnsi="Calibri" w:cs="Calibri"/>
          <w:color w:val="auto"/>
          <w:sz w:val="22"/>
          <w:szCs w:val="22"/>
        </w:rPr>
        <w:t>All Documents can be printed from the Classified Senate website homepage, unless otherwise stated.</w:t>
      </w:r>
    </w:p>
    <w:p w:rsidR="00AD7F61" w:rsidRDefault="0048421F" w:rsidP="00A4470B">
      <w:pPr>
        <w:rPr>
          <w:rFonts w:ascii="Calibri" w:hAnsi="Calibri" w:cs="Calibri"/>
          <w:color w:val="auto"/>
          <w:sz w:val="22"/>
          <w:szCs w:val="22"/>
        </w:rPr>
      </w:pPr>
      <w:hyperlink r:id="rId5" w:history="1">
        <w:r w:rsidR="00AD7F61" w:rsidRPr="002E7CBB">
          <w:rPr>
            <w:rStyle w:val="Hyperlink"/>
            <w:rFonts w:ascii="Calibri" w:hAnsi="Calibri" w:cs="Calibri"/>
            <w:sz w:val="22"/>
            <w:szCs w:val="22"/>
          </w:rPr>
          <w:t>http://www.gocolumbia.edu/classified_senate/default.php</w:t>
        </w:r>
      </w:hyperlink>
    </w:p>
    <w:p w:rsidR="00A4470B" w:rsidRDefault="00A4470B" w:rsidP="00A4470B">
      <w:pPr>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Classified Senate Mission &amp; Columbia College Mission Statements (printed from college website)</w:t>
      </w:r>
    </w:p>
    <w:p w:rsidR="00A4470B" w:rsidRDefault="00A4470B" w:rsidP="00A4470B">
      <w:pPr>
        <w:pStyle w:val="NormalWeb"/>
        <w:ind w:left="720"/>
        <w:rPr>
          <w:rFonts w:cs="Helvetica"/>
          <w:color w:val="444444"/>
          <w:lang w:val="en"/>
        </w:rPr>
      </w:pPr>
      <w:r>
        <w:rPr>
          <w:rFonts w:cs="Helvetica"/>
          <w:color w:val="444444"/>
          <w:lang w:val="en"/>
        </w:rPr>
        <w:t> </w:t>
      </w:r>
    </w:p>
    <w:p w:rsidR="00A4470B" w:rsidRDefault="00A4470B" w:rsidP="00A4470B">
      <w:pPr>
        <w:pStyle w:val="NormalWeb"/>
        <w:jc w:val="center"/>
        <w:rPr>
          <w:rFonts w:cs="Helvetica"/>
          <w:color w:val="444444"/>
          <w:lang w:val="en"/>
        </w:rPr>
      </w:pPr>
      <w:r>
        <w:rPr>
          <w:rFonts w:cs="Helvetica"/>
          <w:b/>
          <w:bCs/>
          <w:noProof/>
          <w:color w:val="444444"/>
        </w:rPr>
        <w:drawing>
          <wp:inline distT="0" distB="0" distL="0" distR="0" wp14:anchorId="3E9BB5DE" wp14:editId="769CCB7B">
            <wp:extent cx="4800600" cy="1781175"/>
            <wp:effectExtent l="0" t="0" r="0" b="9525"/>
            <wp:docPr id="1" name="Picture 1"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Stat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1781175"/>
                    </a:xfrm>
                    <a:prstGeom prst="rect">
                      <a:avLst/>
                    </a:prstGeom>
                    <a:noFill/>
                    <a:ln>
                      <a:noFill/>
                    </a:ln>
                  </pic:spPr>
                </pic:pic>
              </a:graphicData>
            </a:graphic>
          </wp:inline>
        </w:drawing>
      </w:r>
    </w:p>
    <w:p w:rsidR="008B351B" w:rsidRDefault="008B351B" w:rsidP="008B351B">
      <w:pPr>
        <w:pStyle w:val="NormalWeb"/>
        <w:ind w:right="630"/>
        <w:rPr>
          <w:rFonts w:cs="Helvetica"/>
          <w:color w:val="444444"/>
          <w:lang w:val="en"/>
        </w:rPr>
      </w:pPr>
    </w:p>
    <w:p w:rsidR="008B351B" w:rsidRPr="00832B04" w:rsidRDefault="008B351B" w:rsidP="008B351B">
      <w:pPr>
        <w:pStyle w:val="NormalWeb"/>
        <w:ind w:left="900" w:right="630"/>
        <w:jc w:val="center"/>
        <w:rPr>
          <w:rFonts w:asciiTheme="minorHAnsi" w:hAnsiTheme="minorHAnsi" w:cs="Helvetica"/>
          <w:b/>
          <w:color w:val="444444"/>
          <w:lang w:val="en"/>
        </w:rPr>
      </w:pPr>
      <w:r w:rsidRPr="00832B04">
        <w:rPr>
          <w:rFonts w:asciiTheme="minorHAnsi" w:hAnsiTheme="minorHAnsi" w:cs="Helvetica"/>
          <w:b/>
          <w:color w:val="444444"/>
          <w:lang w:val="en"/>
        </w:rPr>
        <w:t>Columbia College Mission Statement</w:t>
      </w:r>
    </w:p>
    <w:p w:rsidR="00A4470B" w:rsidRPr="00832B04" w:rsidRDefault="00A4470B" w:rsidP="008B351B">
      <w:pPr>
        <w:pStyle w:val="NormalWeb"/>
        <w:ind w:left="900" w:right="630"/>
        <w:jc w:val="both"/>
        <w:rPr>
          <w:rFonts w:asciiTheme="minorHAnsi" w:hAnsiTheme="minorHAnsi" w:cs="Helvetica"/>
          <w:color w:val="444444"/>
          <w:lang w:val="en"/>
        </w:rPr>
      </w:pPr>
      <w:r w:rsidRPr="00832B04">
        <w:rPr>
          <w:rFonts w:asciiTheme="minorHAnsi" w:hAnsiTheme="minorHAnsi" w:cs="Helvetica"/>
          <w:color w:val="444444"/>
          <w:lang w:val="en"/>
        </w:rPr>
        <w:t>Centered in the Sierra foothills, Columbia College offers students of diverse backgrounds many opportunities for discovery and success. Through a supportive and engaging learning environment, students master foundational skills, explore their passions, attain degrees and certificates, and pursue career and transfer pathways. We collaborate with surrounding communities to cultivate intellectual, cultural and economic vitality. Columbia College inspires students to become inquisitive, creative, and thoughtful life-long learners.</w:t>
      </w:r>
    </w:p>
    <w:p w:rsidR="00A4470B" w:rsidRPr="00832B04" w:rsidRDefault="00A4470B" w:rsidP="00832B04">
      <w:pPr>
        <w:pStyle w:val="NormalWeb"/>
        <w:ind w:right="630"/>
        <w:rPr>
          <w:rFonts w:asciiTheme="minorHAnsi" w:hAnsiTheme="minorHAnsi" w:cs="Helvetica"/>
          <w:color w:val="444444"/>
          <w:lang w:val="en"/>
        </w:rPr>
      </w:pPr>
    </w:p>
    <w:p w:rsidR="00A4470B" w:rsidRPr="00832B04" w:rsidRDefault="00A4470B" w:rsidP="008B351B">
      <w:pPr>
        <w:pStyle w:val="NormalWeb"/>
        <w:ind w:left="900" w:right="630"/>
        <w:jc w:val="both"/>
        <w:rPr>
          <w:rFonts w:asciiTheme="minorHAnsi" w:hAnsiTheme="minorHAnsi" w:cs="Helvetica"/>
          <w:color w:val="444444"/>
          <w:sz w:val="16"/>
          <w:szCs w:val="16"/>
          <w:lang w:val="en"/>
        </w:rPr>
      </w:pPr>
      <w:r w:rsidRPr="00832B04">
        <w:rPr>
          <w:rFonts w:asciiTheme="minorHAnsi" w:hAnsiTheme="minorHAnsi" w:cs="Helvetica"/>
          <w:color w:val="444444"/>
          <w:sz w:val="16"/>
          <w:szCs w:val="16"/>
          <w:lang w:val="en"/>
        </w:rPr>
        <w:t>Adopted by Columbia Co</w:t>
      </w:r>
      <w:r w:rsidR="008B351B" w:rsidRPr="00832B04">
        <w:rPr>
          <w:rFonts w:asciiTheme="minorHAnsi" w:hAnsiTheme="minorHAnsi" w:cs="Helvetica"/>
          <w:color w:val="444444"/>
          <w:sz w:val="16"/>
          <w:szCs w:val="16"/>
          <w:lang w:val="en"/>
        </w:rPr>
        <w:t xml:space="preserve">llege Council on April 22, 2016 </w:t>
      </w:r>
      <w:r w:rsidR="00832B04">
        <w:rPr>
          <w:rFonts w:asciiTheme="minorHAnsi" w:hAnsiTheme="minorHAnsi" w:cs="Helvetica"/>
          <w:color w:val="444444"/>
          <w:sz w:val="16"/>
          <w:szCs w:val="16"/>
          <w:lang w:val="en"/>
        </w:rPr>
        <w:t xml:space="preserve"> </w:t>
      </w:r>
      <w:r w:rsidR="008B351B" w:rsidRPr="00832B04">
        <w:rPr>
          <w:rFonts w:asciiTheme="minorHAnsi" w:hAnsiTheme="minorHAnsi" w:cs="Helvetica"/>
          <w:color w:val="444444"/>
          <w:sz w:val="16"/>
          <w:szCs w:val="16"/>
          <w:lang w:val="en"/>
        </w:rPr>
        <w:t>--</w:t>
      </w:r>
      <w:r w:rsidR="00832B04">
        <w:rPr>
          <w:rFonts w:asciiTheme="minorHAnsi" w:hAnsiTheme="minorHAnsi" w:cs="Helvetica"/>
          <w:color w:val="444444"/>
          <w:sz w:val="16"/>
          <w:szCs w:val="16"/>
          <w:lang w:val="en"/>
        </w:rPr>
        <w:t xml:space="preserve">  </w:t>
      </w:r>
      <w:r w:rsidR="008B351B" w:rsidRPr="00832B04">
        <w:rPr>
          <w:rFonts w:asciiTheme="minorHAnsi" w:hAnsiTheme="minorHAnsi" w:cs="Helvetica"/>
          <w:color w:val="444444"/>
          <w:sz w:val="16"/>
          <w:szCs w:val="16"/>
          <w:lang w:val="en"/>
        </w:rPr>
        <w:t xml:space="preserve"> </w:t>
      </w:r>
      <w:r w:rsidRPr="00832B04">
        <w:rPr>
          <w:rFonts w:asciiTheme="minorHAnsi" w:hAnsiTheme="minorHAnsi" w:cs="Helvetica"/>
          <w:color w:val="444444"/>
          <w:sz w:val="16"/>
          <w:szCs w:val="16"/>
          <w:lang w:val="en"/>
        </w:rPr>
        <w:t>Approved by the YCCD Board of Trustees on May 11, 2016</w:t>
      </w:r>
    </w:p>
    <w:p w:rsidR="00A4470B" w:rsidRPr="00A4470B" w:rsidRDefault="00A4470B" w:rsidP="00A4470B">
      <w:pPr>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 xml:space="preserve">Executive Board member list </w:t>
      </w:r>
      <w:r w:rsidR="008B351B">
        <w:rPr>
          <w:rFonts w:ascii="Calibri" w:hAnsi="Calibri" w:cs="Calibri"/>
          <w:color w:val="auto"/>
          <w:sz w:val="22"/>
          <w:szCs w:val="22"/>
        </w:rPr>
        <w:t xml:space="preserve">with phone extension: </w:t>
      </w:r>
      <w:r>
        <w:rPr>
          <w:rFonts w:ascii="Calibri" w:hAnsi="Calibri" w:cs="Calibri"/>
          <w:color w:val="auto"/>
          <w:sz w:val="22"/>
          <w:szCs w:val="22"/>
        </w:rPr>
        <w:t>2016-2017</w:t>
      </w:r>
    </w:p>
    <w:p w:rsidR="00A4470B" w:rsidRDefault="00A4470B" w:rsidP="00A4470B">
      <w:pPr>
        <w:pStyle w:val="ListParagraph"/>
        <w:rPr>
          <w:rFonts w:ascii="Calibri" w:hAnsi="Calibri" w:cs="Calibri"/>
          <w:color w:val="auto"/>
          <w:sz w:val="22"/>
          <w:szCs w:val="22"/>
        </w:rPr>
      </w:pPr>
      <w:r>
        <w:rPr>
          <w:rFonts w:ascii="Calibri" w:hAnsi="Calibri" w:cs="Calibri"/>
          <w:color w:val="auto"/>
          <w:sz w:val="22"/>
          <w:szCs w:val="22"/>
        </w:rPr>
        <w:t>President--Doreen Bass</w:t>
      </w:r>
      <w:r w:rsidR="008B351B">
        <w:rPr>
          <w:rFonts w:ascii="Calibri" w:hAnsi="Calibri" w:cs="Calibri"/>
          <w:color w:val="auto"/>
          <w:sz w:val="22"/>
          <w:szCs w:val="22"/>
        </w:rPr>
        <w:t>, 5157</w:t>
      </w:r>
    </w:p>
    <w:p w:rsidR="00A4470B" w:rsidRDefault="00A4470B" w:rsidP="00A4470B">
      <w:pPr>
        <w:pStyle w:val="ListParagraph"/>
        <w:rPr>
          <w:rFonts w:ascii="Calibri" w:hAnsi="Calibri" w:cs="Calibri"/>
          <w:color w:val="auto"/>
          <w:sz w:val="22"/>
          <w:szCs w:val="22"/>
        </w:rPr>
      </w:pPr>
      <w:r>
        <w:rPr>
          <w:rFonts w:ascii="Calibri" w:hAnsi="Calibri" w:cs="Calibri"/>
          <w:color w:val="auto"/>
          <w:sz w:val="22"/>
          <w:szCs w:val="22"/>
        </w:rPr>
        <w:t>Vice President—open</w:t>
      </w:r>
    </w:p>
    <w:p w:rsidR="00A4470B" w:rsidRDefault="00A4470B" w:rsidP="00A4470B">
      <w:pPr>
        <w:pStyle w:val="ListParagraph"/>
        <w:rPr>
          <w:rFonts w:ascii="Calibri" w:hAnsi="Calibri" w:cs="Calibri"/>
          <w:color w:val="auto"/>
          <w:sz w:val="22"/>
          <w:szCs w:val="22"/>
        </w:rPr>
      </w:pPr>
      <w:r>
        <w:rPr>
          <w:rFonts w:ascii="Calibri" w:hAnsi="Calibri" w:cs="Calibri"/>
          <w:color w:val="auto"/>
          <w:sz w:val="22"/>
          <w:szCs w:val="22"/>
        </w:rPr>
        <w:t>Secretary—Allison McDermott</w:t>
      </w:r>
      <w:r w:rsidR="008B351B">
        <w:rPr>
          <w:rFonts w:ascii="Calibri" w:hAnsi="Calibri" w:cs="Calibri"/>
          <w:color w:val="auto"/>
          <w:sz w:val="22"/>
          <w:szCs w:val="22"/>
        </w:rPr>
        <w:t>, 5248</w:t>
      </w:r>
    </w:p>
    <w:p w:rsidR="00A4470B" w:rsidRDefault="00A4470B" w:rsidP="00A4470B">
      <w:pPr>
        <w:pStyle w:val="ListParagraph"/>
        <w:rPr>
          <w:rFonts w:ascii="Calibri" w:hAnsi="Calibri" w:cs="Calibri"/>
          <w:color w:val="auto"/>
          <w:sz w:val="22"/>
          <w:szCs w:val="22"/>
        </w:rPr>
      </w:pPr>
      <w:r>
        <w:rPr>
          <w:rFonts w:ascii="Calibri" w:hAnsi="Calibri" w:cs="Calibri"/>
          <w:color w:val="auto"/>
          <w:sz w:val="22"/>
          <w:szCs w:val="22"/>
        </w:rPr>
        <w:t>Treasurer—Kelsie Bonavia</w:t>
      </w:r>
      <w:r w:rsidR="008B351B">
        <w:rPr>
          <w:rFonts w:ascii="Calibri" w:hAnsi="Calibri" w:cs="Calibri"/>
          <w:color w:val="auto"/>
          <w:sz w:val="22"/>
          <w:szCs w:val="22"/>
        </w:rPr>
        <w:t>, 5276</w:t>
      </w:r>
    </w:p>
    <w:p w:rsidR="00A4470B" w:rsidRDefault="00A4470B" w:rsidP="00A4470B">
      <w:pPr>
        <w:pStyle w:val="ListParagraph"/>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Classified Senate Area Representation list</w:t>
      </w:r>
      <w:r w:rsidR="008B351B">
        <w:rPr>
          <w:rFonts w:ascii="Calibri" w:hAnsi="Calibri" w:cs="Calibri"/>
          <w:color w:val="auto"/>
          <w:sz w:val="22"/>
          <w:szCs w:val="22"/>
        </w:rPr>
        <w:t xml:space="preserve"> with phone extension: 2016-17</w:t>
      </w:r>
    </w:p>
    <w:p w:rsidR="008B351B" w:rsidRPr="008B351B" w:rsidRDefault="008B351B" w:rsidP="008B351B">
      <w:pPr>
        <w:pStyle w:val="ListParagraph"/>
        <w:ind w:left="1080" w:hanging="360"/>
        <w:rPr>
          <w:rFonts w:ascii="Calibri" w:hAnsi="Calibri"/>
          <w:color w:val="auto"/>
          <w:sz w:val="22"/>
          <w:szCs w:val="22"/>
        </w:rPr>
      </w:pPr>
      <w:r w:rsidRPr="00832B04">
        <w:rPr>
          <w:rFonts w:ascii="Calibri" w:hAnsi="Calibri"/>
          <w:sz w:val="22"/>
          <w:szCs w:val="22"/>
          <w:u w:val="single"/>
        </w:rPr>
        <w:t>Doralyn Foletti</w:t>
      </w:r>
      <w:r w:rsidRPr="008B351B">
        <w:rPr>
          <w:rFonts w:ascii="Calibri" w:hAnsi="Calibri"/>
          <w:sz w:val="22"/>
          <w:szCs w:val="22"/>
        </w:rPr>
        <w:t>, Area 1 Representative (Madrone, Mahogany, Pinyon, Ponderosa, Laurel, Oak, Redbud, Sequoia, Toyon, Sugar Pine &amp; Willow), 5111</w:t>
      </w:r>
    </w:p>
    <w:p w:rsidR="008B351B" w:rsidRPr="008B351B" w:rsidRDefault="008B351B" w:rsidP="008B351B">
      <w:pPr>
        <w:pStyle w:val="ListParagraph"/>
        <w:rPr>
          <w:rFonts w:ascii="Calibri" w:hAnsi="Calibri"/>
          <w:sz w:val="22"/>
          <w:szCs w:val="22"/>
        </w:rPr>
      </w:pPr>
      <w:r w:rsidRPr="00832B04">
        <w:rPr>
          <w:rFonts w:ascii="Calibri" w:hAnsi="Calibri"/>
          <w:sz w:val="22"/>
          <w:szCs w:val="22"/>
          <w:u w:val="single"/>
        </w:rPr>
        <w:t>Kimberly Francis</w:t>
      </w:r>
      <w:r w:rsidRPr="008B351B">
        <w:rPr>
          <w:rFonts w:ascii="Calibri" w:hAnsi="Calibri"/>
          <w:sz w:val="22"/>
          <w:szCs w:val="22"/>
        </w:rPr>
        <w:t>, Area 2 Representative (Upper Floor Manzanita), 5065</w:t>
      </w:r>
    </w:p>
    <w:p w:rsidR="008B351B" w:rsidRPr="008B351B" w:rsidRDefault="008B351B" w:rsidP="008B351B">
      <w:pPr>
        <w:pStyle w:val="ListParagraph"/>
        <w:ind w:left="1080" w:hanging="360"/>
        <w:rPr>
          <w:rFonts w:ascii="Calibri" w:hAnsi="Calibri"/>
          <w:sz w:val="22"/>
          <w:szCs w:val="22"/>
        </w:rPr>
      </w:pPr>
      <w:r w:rsidRPr="00832B04">
        <w:rPr>
          <w:rFonts w:ascii="Calibri" w:hAnsi="Calibri"/>
          <w:sz w:val="22"/>
          <w:szCs w:val="22"/>
          <w:u w:val="single"/>
        </w:rPr>
        <w:t>Jessica Shapiro</w:t>
      </w:r>
      <w:r w:rsidRPr="008B351B">
        <w:rPr>
          <w:rFonts w:ascii="Calibri" w:hAnsi="Calibri"/>
          <w:sz w:val="22"/>
          <w:szCs w:val="22"/>
        </w:rPr>
        <w:t>, Area 3 Representative (Aspen, Buckeye, Cedar, Fir, Juniper, Tamarack, Lower Manzanita), 5177</w:t>
      </w:r>
    </w:p>
    <w:p w:rsidR="008B351B" w:rsidRDefault="008B351B" w:rsidP="008B351B">
      <w:pPr>
        <w:pStyle w:val="ListParagraph"/>
        <w:rPr>
          <w:rFonts w:ascii="Calibri" w:hAnsi="Calibri"/>
          <w:sz w:val="22"/>
          <w:szCs w:val="22"/>
        </w:rPr>
      </w:pPr>
      <w:r w:rsidRPr="00832B04">
        <w:rPr>
          <w:rFonts w:ascii="Calibri" w:hAnsi="Calibri"/>
          <w:sz w:val="22"/>
          <w:szCs w:val="22"/>
          <w:u w:val="single"/>
        </w:rPr>
        <w:t>Kevin Ciabatti</w:t>
      </w:r>
      <w:r w:rsidRPr="008B351B">
        <w:rPr>
          <w:rFonts w:ascii="Calibri" w:hAnsi="Calibri"/>
          <w:sz w:val="22"/>
          <w:szCs w:val="22"/>
        </w:rPr>
        <w:t>, Area 4 Representative (Facilities, Custodial, Transportation &amp; Public Safety), 5366</w:t>
      </w:r>
    </w:p>
    <w:p w:rsidR="008B2CD1" w:rsidRPr="008B351B" w:rsidRDefault="008B2CD1" w:rsidP="008B351B">
      <w:pPr>
        <w:pStyle w:val="ListParagraph"/>
        <w:rPr>
          <w:rFonts w:ascii="Calibri" w:hAnsi="Calibri"/>
          <w:sz w:val="22"/>
          <w:szCs w:val="22"/>
        </w:rPr>
      </w:pPr>
      <w:r w:rsidRPr="00832B04">
        <w:rPr>
          <w:rFonts w:ascii="Calibri" w:hAnsi="Calibri" w:cs="Calibri"/>
          <w:color w:val="auto"/>
          <w:sz w:val="22"/>
          <w:szCs w:val="22"/>
          <w:u w:val="single"/>
        </w:rPr>
        <w:lastRenderedPageBreak/>
        <w:t>Jerad Moss</w:t>
      </w:r>
      <w:r>
        <w:rPr>
          <w:rFonts w:ascii="Calibri" w:hAnsi="Calibri" w:cs="Calibri"/>
          <w:color w:val="auto"/>
          <w:sz w:val="22"/>
          <w:szCs w:val="22"/>
        </w:rPr>
        <w:t>, Area Representative</w:t>
      </w:r>
      <w:r w:rsidR="00B93E9D">
        <w:rPr>
          <w:rFonts w:ascii="Calibri" w:hAnsi="Calibri" w:cs="Calibri"/>
          <w:color w:val="auto"/>
          <w:sz w:val="22"/>
          <w:szCs w:val="22"/>
        </w:rPr>
        <w:t>-</w:t>
      </w:r>
      <w:r>
        <w:rPr>
          <w:rFonts w:ascii="Calibri" w:hAnsi="Calibri" w:cs="Calibri"/>
          <w:color w:val="auto"/>
          <w:sz w:val="22"/>
          <w:szCs w:val="22"/>
        </w:rPr>
        <w:t>at</w:t>
      </w:r>
      <w:r w:rsidR="00B93E9D">
        <w:rPr>
          <w:rFonts w:ascii="Calibri" w:hAnsi="Calibri" w:cs="Calibri"/>
          <w:color w:val="auto"/>
          <w:sz w:val="22"/>
          <w:szCs w:val="22"/>
        </w:rPr>
        <w:t>-</w:t>
      </w:r>
      <w:r>
        <w:rPr>
          <w:rFonts w:ascii="Calibri" w:hAnsi="Calibri" w:cs="Calibri"/>
          <w:color w:val="auto"/>
          <w:sz w:val="22"/>
          <w:szCs w:val="22"/>
        </w:rPr>
        <w:t>Large, College Council Rep., 5136</w:t>
      </w:r>
    </w:p>
    <w:p w:rsidR="00A4470B" w:rsidRDefault="00A4470B" w:rsidP="00A4470B">
      <w:pPr>
        <w:rPr>
          <w:rFonts w:ascii="Calibri" w:hAnsi="Calibri" w:cs="Calibri"/>
          <w:color w:val="auto"/>
          <w:sz w:val="22"/>
          <w:szCs w:val="22"/>
        </w:rPr>
      </w:pPr>
    </w:p>
    <w:p w:rsidR="00A4470B" w:rsidRDefault="00A4470B" w:rsidP="00832B04">
      <w:pPr>
        <w:pStyle w:val="ListParagraph"/>
        <w:numPr>
          <w:ilvl w:val="0"/>
          <w:numId w:val="1"/>
        </w:numPr>
        <w:rPr>
          <w:rFonts w:ascii="Calibri" w:hAnsi="Calibri" w:cs="Calibri"/>
          <w:color w:val="auto"/>
          <w:sz w:val="22"/>
          <w:szCs w:val="22"/>
        </w:rPr>
      </w:pPr>
      <w:r>
        <w:rPr>
          <w:rFonts w:ascii="Calibri" w:hAnsi="Calibri" w:cs="Calibri"/>
          <w:color w:val="auto"/>
          <w:sz w:val="22"/>
          <w:szCs w:val="22"/>
        </w:rPr>
        <w:t>Copy of Classified Senate Constitution</w:t>
      </w:r>
      <w:r w:rsidR="008B2CD1">
        <w:rPr>
          <w:rFonts w:ascii="Calibri" w:hAnsi="Calibri" w:cs="Calibri"/>
          <w:color w:val="auto"/>
          <w:sz w:val="22"/>
          <w:szCs w:val="22"/>
        </w:rPr>
        <w:t xml:space="preserve"> </w:t>
      </w:r>
      <w:hyperlink r:id="rId7" w:history="1">
        <w:r w:rsidR="00832B04" w:rsidRPr="002E7CBB">
          <w:rPr>
            <w:rStyle w:val="Hyperlink"/>
            <w:rFonts w:ascii="Calibri" w:hAnsi="Calibri" w:cs="Calibri"/>
            <w:sz w:val="22"/>
            <w:szCs w:val="22"/>
          </w:rPr>
          <w:t>http://www.gocolumbia.edu/classified_senate/CSenateConstitution.pdf</w:t>
        </w:r>
      </w:hyperlink>
    </w:p>
    <w:p w:rsidR="00A4470B" w:rsidRPr="00AD7F61" w:rsidRDefault="00A4470B" w:rsidP="00AD7F61">
      <w:pPr>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 xml:space="preserve">Principles of Collegial Governance, to highlight our role in participatory governance at Columbia (printed from the College Council homepage).  </w:t>
      </w:r>
    </w:p>
    <w:p w:rsidR="00832B04" w:rsidRDefault="00832B04" w:rsidP="00832B04">
      <w:pPr>
        <w:pStyle w:val="ListParagraph"/>
        <w:ind w:left="360"/>
        <w:rPr>
          <w:rFonts w:ascii="Calibri" w:hAnsi="Calibri" w:cs="Calibri"/>
          <w:color w:val="auto"/>
          <w:sz w:val="22"/>
          <w:szCs w:val="22"/>
        </w:rPr>
      </w:pPr>
    </w:p>
    <w:p w:rsidR="008B2CD1" w:rsidRPr="008B2CD1" w:rsidRDefault="008B2CD1" w:rsidP="008B2CD1">
      <w:pPr>
        <w:pStyle w:val="NormalWeb"/>
        <w:ind w:left="450"/>
        <w:rPr>
          <w:rFonts w:cs="Helvetica"/>
          <w:color w:val="444444"/>
          <w:sz w:val="20"/>
          <w:szCs w:val="20"/>
          <w:lang w:val="en"/>
        </w:rPr>
      </w:pPr>
      <w:r w:rsidRPr="008B2CD1">
        <w:rPr>
          <w:rStyle w:val="Strong"/>
          <w:rFonts w:cs="Helvetica"/>
          <w:color w:val="444444"/>
          <w:sz w:val="20"/>
          <w:szCs w:val="20"/>
          <w:lang w:val="en"/>
        </w:rPr>
        <w:t>PRINCIPLES OF COLLEGIAL GOVERNANCE                                                         </w:t>
      </w:r>
      <w:r w:rsidRPr="008B2CD1">
        <w:rPr>
          <w:rFonts w:cs="Helvetica"/>
          <w:color w:val="444444"/>
          <w:sz w:val="20"/>
          <w:szCs w:val="20"/>
          <w:lang w:val="en"/>
        </w:rPr>
        <w:t xml:space="preserve"> </w:t>
      </w:r>
      <w:r w:rsidRPr="008B2CD1">
        <w:rPr>
          <w:rFonts w:cs="Helvetica"/>
          <w:color w:val="444444"/>
          <w:sz w:val="20"/>
          <w:szCs w:val="20"/>
          <w:lang w:val="en"/>
        </w:rPr>
        <w:br/>
      </w:r>
      <w:r w:rsidRPr="008B2CD1">
        <w:rPr>
          <w:rStyle w:val="Strong"/>
          <w:rFonts w:cs="Helvetica"/>
          <w:color w:val="444444"/>
          <w:sz w:val="20"/>
          <w:szCs w:val="20"/>
          <w:lang w:val="en"/>
        </w:rPr>
        <w:t>INTRODUCTION</w:t>
      </w:r>
      <w:r w:rsidRPr="008B2CD1">
        <w:rPr>
          <w:rFonts w:cs="Helvetica"/>
          <w:color w:val="444444"/>
          <w:sz w:val="20"/>
          <w:szCs w:val="20"/>
          <w:lang w:val="en"/>
        </w:rPr>
        <w:t xml:space="preserve"> </w:t>
      </w:r>
      <w:r w:rsidRPr="008B2CD1">
        <w:rPr>
          <w:rFonts w:cs="Helvetica"/>
          <w:color w:val="444444"/>
          <w:sz w:val="20"/>
          <w:szCs w:val="20"/>
          <w:lang w:val="en"/>
        </w:rPr>
        <w:br/>
        <w:t>As administrators, faculty, staff, and students at Col</w:t>
      </w:r>
      <w:r>
        <w:rPr>
          <w:rFonts w:cs="Helvetica"/>
          <w:color w:val="444444"/>
          <w:sz w:val="20"/>
          <w:szCs w:val="20"/>
          <w:lang w:val="en"/>
        </w:rPr>
        <w:t xml:space="preserve">umbia College, we recognize our </w:t>
      </w:r>
      <w:r w:rsidRPr="008B2CD1">
        <w:rPr>
          <w:rFonts w:cs="Helvetica"/>
          <w:color w:val="444444"/>
          <w:sz w:val="20"/>
          <w:szCs w:val="20"/>
          <w:lang w:val="en"/>
        </w:rPr>
        <w:t>common interest in the success and well-being of</w:t>
      </w:r>
      <w:r>
        <w:rPr>
          <w:rFonts w:cs="Helvetica"/>
          <w:color w:val="444444"/>
          <w:sz w:val="20"/>
          <w:szCs w:val="20"/>
          <w:lang w:val="en"/>
        </w:rPr>
        <w:t xml:space="preserve"> the Yosemite Community College </w:t>
      </w:r>
      <w:r w:rsidRPr="008B2CD1">
        <w:rPr>
          <w:rFonts w:cs="Helvetica"/>
          <w:color w:val="444444"/>
          <w:sz w:val="20"/>
          <w:szCs w:val="20"/>
          <w:lang w:val="en"/>
        </w:rPr>
        <w:t>District (YCCD), Columbia College, and its students. In order to ensure success we all share the responsibility of acting jointly</w:t>
      </w:r>
      <w:r>
        <w:rPr>
          <w:rFonts w:cs="Helvetica"/>
          <w:color w:val="444444"/>
          <w:sz w:val="20"/>
          <w:szCs w:val="20"/>
          <w:lang w:val="en"/>
        </w:rPr>
        <w:t>,</w:t>
      </w:r>
      <w:r w:rsidRPr="008B2CD1">
        <w:rPr>
          <w:rFonts w:cs="Helvetica"/>
          <w:color w:val="444444"/>
          <w:sz w:val="20"/>
          <w:szCs w:val="20"/>
          <w:lang w:val="en"/>
        </w:rPr>
        <w:t xml:space="preserve"> so that the college speaks to the district and the community with one voice, maintains stability and continuity, and effectively fulfills its stated mission.</w:t>
      </w:r>
      <w:r w:rsidRPr="008B2CD1">
        <w:rPr>
          <w:rFonts w:cs="Helvetica"/>
          <w:color w:val="444444"/>
          <w:sz w:val="20"/>
          <w:szCs w:val="20"/>
          <w:lang w:val="en"/>
        </w:rPr>
        <w:br/>
      </w:r>
      <w:r w:rsidRPr="008B2CD1">
        <w:rPr>
          <w:rFonts w:cs="Helvetica"/>
          <w:color w:val="444444"/>
          <w:sz w:val="20"/>
          <w:szCs w:val="20"/>
          <w:lang w:val="en"/>
        </w:rPr>
        <w:br/>
      </w:r>
      <w:r w:rsidRPr="008B2CD1">
        <w:rPr>
          <w:rStyle w:val="Strong"/>
          <w:rFonts w:cs="Helvetica"/>
          <w:color w:val="444444"/>
          <w:sz w:val="20"/>
          <w:szCs w:val="20"/>
          <w:lang w:val="en"/>
        </w:rPr>
        <w:t>JOINT EFFORT</w:t>
      </w:r>
      <w:r w:rsidRPr="008B2CD1">
        <w:rPr>
          <w:rFonts w:cs="Helvetica"/>
          <w:color w:val="444444"/>
          <w:sz w:val="20"/>
          <w:szCs w:val="20"/>
          <w:lang w:val="en"/>
        </w:rPr>
        <w:t xml:space="preserve"> </w:t>
      </w:r>
      <w:r w:rsidRPr="008B2CD1">
        <w:rPr>
          <w:rFonts w:cs="Helvetica"/>
          <w:color w:val="444444"/>
          <w:sz w:val="20"/>
          <w:szCs w:val="20"/>
          <w:lang w:val="en"/>
        </w:rPr>
        <w:br/>
        <w:t>We recognize that in order to ensure a joint effort, each of the college constituent groups (administration, faculty, staff, and student body) must have an initiating capacity and decision-making participation in the important areas of college and district deliberations and actions. Differences in the weight of each constituent's voice will necessarily differ according to the responsibility assumed by the constituent in the implementation of the decision at hand (i.e., Student Services and Academic Senate for matriculation procedures, the student body and Student Services for student government concerns, etc.).</w:t>
      </w:r>
    </w:p>
    <w:p w:rsidR="008B2CD1" w:rsidRPr="008B2CD1" w:rsidRDefault="008B2CD1" w:rsidP="008B2CD1">
      <w:pPr>
        <w:pStyle w:val="NormalWeb"/>
        <w:ind w:left="450"/>
        <w:rPr>
          <w:rFonts w:cs="Helvetica"/>
          <w:color w:val="444444"/>
          <w:sz w:val="20"/>
          <w:szCs w:val="20"/>
          <w:lang w:val="en"/>
        </w:rPr>
      </w:pPr>
      <w:r w:rsidRPr="008B2CD1">
        <w:rPr>
          <w:rFonts w:cs="Helvetica"/>
          <w:color w:val="444444"/>
          <w:sz w:val="20"/>
          <w:szCs w:val="20"/>
          <w:lang w:val="en"/>
        </w:rPr>
        <w:br/>
        <w:t>The forum for discussion and final recommendations f</w:t>
      </w:r>
      <w:r>
        <w:rPr>
          <w:rFonts w:cs="Helvetica"/>
          <w:color w:val="444444"/>
          <w:sz w:val="20"/>
          <w:szCs w:val="20"/>
          <w:lang w:val="en"/>
        </w:rPr>
        <w:t xml:space="preserve">or college action or initiating </w:t>
      </w:r>
      <w:r w:rsidRPr="008B2CD1">
        <w:rPr>
          <w:rFonts w:cs="Helvetica"/>
          <w:color w:val="444444"/>
          <w:sz w:val="20"/>
          <w:szCs w:val="20"/>
          <w:lang w:val="en"/>
        </w:rPr>
        <w:t>recommendations or reactions to District Council shall be the Columbia College Council.</w:t>
      </w:r>
      <w:r>
        <w:rPr>
          <w:rFonts w:cs="Helvetica"/>
          <w:color w:val="444444"/>
          <w:sz w:val="20"/>
          <w:szCs w:val="20"/>
          <w:lang w:val="en"/>
        </w:rPr>
        <w:t xml:space="preserve"> </w:t>
      </w:r>
      <w:r w:rsidRPr="008B2CD1">
        <w:rPr>
          <w:rFonts w:cs="Helvetica"/>
          <w:color w:val="444444"/>
          <w:sz w:val="20"/>
          <w:szCs w:val="20"/>
          <w:lang w:val="en"/>
        </w:rPr>
        <w:t>Any decision made by the Columbia College President that differs from the consensus should be communicated in writing with specific reasons to the members of the Columbia College Council.</w:t>
      </w:r>
      <w:r>
        <w:rPr>
          <w:rFonts w:cs="Helvetica"/>
          <w:color w:val="444444"/>
          <w:sz w:val="20"/>
          <w:szCs w:val="20"/>
          <w:lang w:val="en"/>
        </w:rPr>
        <w:t xml:space="preserve"> </w:t>
      </w:r>
      <w:r w:rsidRPr="008B2CD1">
        <w:rPr>
          <w:rFonts w:cs="Helvetica"/>
          <w:color w:val="444444"/>
          <w:sz w:val="20"/>
          <w:szCs w:val="20"/>
          <w:lang w:val="en"/>
        </w:rPr>
        <w:t>All constituent groups and individuals must recognize that outside bodies and agencies having jurisdiction over the YCCD and/or the college will, at times, set limits on the time available for action. At such times, every effort will be made to communicate with or through the Columbia College Council, but the ultimate responsibility for responding lies with administration and must be met. In such cases where time does not allow lengthy consideration, action taken will be communicated to the Columbia College Council.</w:t>
      </w:r>
    </w:p>
    <w:p w:rsidR="00A4470B" w:rsidRDefault="00A4470B" w:rsidP="00A4470B">
      <w:pPr>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MOU between CS/CSEA, to help explain and highlight the different functions CS and CSEA serve</w:t>
      </w:r>
    </w:p>
    <w:p w:rsidR="00A4470B" w:rsidRDefault="00A4470B" w:rsidP="00A4470B">
      <w:pPr>
        <w:rPr>
          <w:rFonts w:ascii="Calibri" w:hAnsi="Calibri" w:cs="Calibri"/>
          <w:color w:val="auto"/>
          <w:sz w:val="22"/>
          <w:szCs w:val="22"/>
        </w:rPr>
      </w:pPr>
      <w:r>
        <w:rPr>
          <w:rFonts w:ascii="Calibri" w:hAnsi="Calibri" w:cs="Calibri"/>
          <w:color w:val="auto"/>
          <w:sz w:val="22"/>
          <w:szCs w:val="22"/>
        </w:rPr>
        <w:t xml:space="preserve"> </w:t>
      </w:r>
      <w:r w:rsidR="00832B04">
        <w:rPr>
          <w:rFonts w:ascii="Calibri" w:hAnsi="Calibri" w:cs="Calibri"/>
          <w:color w:val="auto"/>
          <w:sz w:val="22"/>
          <w:szCs w:val="22"/>
        </w:rPr>
        <w:tab/>
      </w:r>
      <w:hyperlink r:id="rId8" w:history="1">
        <w:r w:rsidR="00832B04" w:rsidRPr="002E7CBB">
          <w:rPr>
            <w:rStyle w:val="Hyperlink"/>
            <w:rFonts w:ascii="Calibri" w:hAnsi="Calibri" w:cs="Calibri"/>
            <w:sz w:val="22"/>
            <w:szCs w:val="22"/>
          </w:rPr>
          <w:t>http://www.gocolumbia.edu/classified_senate/mou.pdf</w:t>
        </w:r>
      </w:hyperlink>
    </w:p>
    <w:p w:rsidR="00832B04" w:rsidRDefault="00832B04" w:rsidP="00832B04">
      <w:pPr>
        <w:jc w:val="center"/>
        <w:rPr>
          <w:rFonts w:ascii="Calibri" w:hAnsi="Calibri" w:cs="Calibri"/>
          <w:color w:val="auto"/>
          <w:sz w:val="22"/>
          <w:szCs w:val="22"/>
        </w:rPr>
      </w:pPr>
      <w:r w:rsidRPr="00832B04">
        <w:rPr>
          <w:rFonts w:ascii="Calibri" w:hAnsi="Calibri" w:cs="Calibri"/>
          <w:noProof/>
          <w:color w:val="auto"/>
          <w:sz w:val="22"/>
          <w:szCs w:val="22"/>
        </w:rPr>
        <w:lastRenderedPageBreak/>
        <w:drawing>
          <wp:inline distT="0" distB="0" distL="0" distR="0">
            <wp:extent cx="5038725" cy="34174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872" cy="3419543"/>
                    </a:xfrm>
                    <a:prstGeom prst="rect">
                      <a:avLst/>
                    </a:prstGeom>
                    <a:noFill/>
                    <a:ln>
                      <a:noFill/>
                    </a:ln>
                  </pic:spPr>
                </pic:pic>
              </a:graphicData>
            </a:graphic>
          </wp:inline>
        </w:drawing>
      </w: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 xml:space="preserve">Copy of recent Classified Senate Agenda and/or Minutes, to provide an overview of topics covered in Classified Senate meetings </w:t>
      </w:r>
    </w:p>
    <w:p w:rsidR="009A275D" w:rsidRDefault="009A275D" w:rsidP="009A275D"/>
    <w:p w:rsidR="004F76FB" w:rsidRPr="004F76FB" w:rsidRDefault="004F76FB" w:rsidP="00832B04">
      <w:pPr>
        <w:pBdr>
          <w:top w:val="thinThickSmallGap" w:sz="24" w:space="1" w:color="auto"/>
          <w:left w:val="thinThickSmallGap" w:sz="24" w:space="0" w:color="auto"/>
          <w:bottom w:val="thickThinSmallGap" w:sz="24" w:space="1" w:color="auto"/>
          <w:right w:val="thickThinSmallGap" w:sz="24" w:space="4" w:color="auto"/>
        </w:pBdr>
        <w:jc w:val="center"/>
        <w:rPr>
          <w:rFonts w:asciiTheme="minorHAnsi" w:eastAsia="Times New Roman" w:hAnsiTheme="minorHAnsi" w:cstheme="minorHAnsi"/>
          <w:b/>
          <w:color w:val="auto"/>
          <w:sz w:val="24"/>
          <w:szCs w:val="24"/>
        </w:rPr>
      </w:pPr>
      <w:r w:rsidRPr="004F76FB">
        <w:rPr>
          <w:rFonts w:eastAsia="Times New Roman" w:cstheme="minorHAnsi"/>
          <w:b/>
          <w:sz w:val="24"/>
          <w:szCs w:val="24"/>
        </w:rPr>
        <w:t>Classified Senate Meeting</w:t>
      </w:r>
      <w:r>
        <w:rPr>
          <w:rFonts w:asciiTheme="minorHAnsi" w:eastAsia="Times New Roman" w:hAnsiTheme="minorHAnsi" w:cstheme="minorHAnsi"/>
          <w:b/>
          <w:color w:val="auto"/>
          <w:sz w:val="24"/>
          <w:szCs w:val="24"/>
        </w:rPr>
        <w:t xml:space="preserve"> </w:t>
      </w:r>
      <w:r w:rsidRPr="004F76FB">
        <w:rPr>
          <w:rFonts w:eastAsia="Times New Roman" w:cstheme="minorHAnsi"/>
          <w:b/>
          <w:sz w:val="24"/>
          <w:szCs w:val="24"/>
        </w:rPr>
        <w:t>Agenda</w:t>
      </w:r>
    </w:p>
    <w:p w:rsidR="004F76FB" w:rsidRDefault="004F76FB" w:rsidP="00832B04">
      <w:pPr>
        <w:pBdr>
          <w:top w:val="thinThickSmallGap" w:sz="24" w:space="1" w:color="auto"/>
          <w:left w:val="thinThickSmallGap" w:sz="24" w:space="0" w:color="auto"/>
          <w:bottom w:val="thickThinSmallGap" w:sz="24" w:space="1" w:color="auto"/>
          <w:right w:val="thickThinSmallGap" w:sz="24" w:space="4" w:color="auto"/>
        </w:pBdr>
        <w:jc w:val="center"/>
        <w:rPr>
          <w:rFonts w:eastAsia="Times New Roman" w:cstheme="minorHAnsi"/>
          <w:b/>
          <w:color w:val="000000" w:themeColor="text1"/>
          <w:sz w:val="22"/>
          <w:szCs w:val="22"/>
        </w:rPr>
      </w:pPr>
      <w:r>
        <w:rPr>
          <w:rFonts w:eastAsia="Times New Roman" w:cstheme="minorHAnsi"/>
          <w:b/>
          <w:color w:val="000000" w:themeColor="text1"/>
        </w:rPr>
        <w:t>January 5, 2017</w:t>
      </w:r>
    </w:p>
    <w:p w:rsidR="004F76FB" w:rsidRDefault="004F76FB" w:rsidP="00832B04">
      <w:pPr>
        <w:pBdr>
          <w:top w:val="thinThickSmallGap" w:sz="24" w:space="1" w:color="auto"/>
          <w:left w:val="thinThickSmallGap" w:sz="24" w:space="0" w:color="auto"/>
          <w:bottom w:val="thickThinSmallGap" w:sz="24" w:space="1" w:color="auto"/>
          <w:right w:val="thickThinSmallGap" w:sz="24" w:space="4" w:color="auto"/>
        </w:pBdr>
        <w:jc w:val="center"/>
        <w:rPr>
          <w:rFonts w:eastAsia="Times New Roman" w:cstheme="minorHAnsi"/>
          <w:b/>
          <w:color w:val="000000" w:themeColor="text1"/>
        </w:rPr>
      </w:pPr>
      <w:r>
        <w:rPr>
          <w:rFonts w:eastAsia="Times New Roman" w:cstheme="minorHAnsi"/>
          <w:b/>
          <w:color w:val="000000" w:themeColor="text1"/>
        </w:rPr>
        <w:t>3:00 – 4:00 p.m. Manzanita Multi-Purpose Room</w:t>
      </w:r>
    </w:p>
    <w:p w:rsidR="004F76FB" w:rsidRDefault="004F76FB" w:rsidP="004F76FB">
      <w:pPr>
        <w:ind w:left="720"/>
        <w:jc w:val="center"/>
        <w:rPr>
          <w:rFonts w:eastAsia="Times New Roman" w:cstheme="minorHAnsi"/>
        </w:rPr>
      </w:pPr>
    </w:p>
    <w:p w:rsidR="004F76FB" w:rsidRPr="004F76FB" w:rsidRDefault="004F76FB" w:rsidP="004F76FB">
      <w:pPr>
        <w:numPr>
          <w:ilvl w:val="0"/>
          <w:numId w:val="2"/>
        </w:numPr>
        <w:rPr>
          <w:rFonts w:eastAsia="Times New Roman" w:cstheme="minorHAnsi"/>
          <w:b/>
        </w:rPr>
      </w:pPr>
      <w:r>
        <w:rPr>
          <w:rFonts w:eastAsia="Times New Roman" w:cstheme="minorHAnsi"/>
          <w:b/>
        </w:rPr>
        <w:t xml:space="preserve">Call to Order: </w:t>
      </w:r>
    </w:p>
    <w:p w:rsidR="004F76FB" w:rsidRPr="004F76FB" w:rsidRDefault="004F76FB" w:rsidP="004F76FB">
      <w:pPr>
        <w:numPr>
          <w:ilvl w:val="0"/>
          <w:numId w:val="2"/>
        </w:numPr>
        <w:rPr>
          <w:rFonts w:eastAsia="Times New Roman" w:cstheme="minorHAnsi"/>
          <w:b/>
        </w:rPr>
      </w:pPr>
      <w:r>
        <w:rPr>
          <w:rFonts w:eastAsia="Times New Roman" w:cstheme="minorHAnsi"/>
          <w:b/>
        </w:rPr>
        <w:t xml:space="preserve">Approval of the Minutes: </w:t>
      </w:r>
    </w:p>
    <w:p w:rsidR="004F76FB" w:rsidRPr="004F76FB" w:rsidRDefault="004F76FB" w:rsidP="004F76FB">
      <w:pPr>
        <w:numPr>
          <w:ilvl w:val="0"/>
          <w:numId w:val="2"/>
        </w:numPr>
        <w:rPr>
          <w:rFonts w:eastAsia="Times New Roman" w:cstheme="minorHAnsi"/>
          <w:b/>
        </w:rPr>
      </w:pPr>
      <w:r>
        <w:rPr>
          <w:rFonts w:eastAsia="Times New Roman" w:cstheme="minorHAnsi"/>
          <w:b/>
        </w:rPr>
        <w:t>Officers’ Reports:</w:t>
      </w:r>
    </w:p>
    <w:p w:rsidR="004F76FB" w:rsidRPr="004F76FB" w:rsidRDefault="004F76FB" w:rsidP="004F76FB">
      <w:pPr>
        <w:numPr>
          <w:ilvl w:val="0"/>
          <w:numId w:val="2"/>
        </w:numPr>
        <w:rPr>
          <w:rFonts w:eastAsia="Times New Roman" w:cstheme="minorHAnsi"/>
          <w:b/>
          <w:color w:val="auto"/>
        </w:rPr>
      </w:pPr>
      <w:r>
        <w:rPr>
          <w:rFonts w:eastAsia="Times New Roman" w:cstheme="minorHAnsi"/>
          <w:b/>
        </w:rPr>
        <w:t>College Wide Committee Reports:</w:t>
      </w:r>
    </w:p>
    <w:p w:rsidR="004F76FB" w:rsidRDefault="004F76FB" w:rsidP="004F76FB">
      <w:pPr>
        <w:numPr>
          <w:ilvl w:val="0"/>
          <w:numId w:val="2"/>
        </w:numPr>
        <w:rPr>
          <w:rFonts w:eastAsia="Times New Roman" w:cstheme="minorHAnsi"/>
          <w:b/>
        </w:rPr>
      </w:pPr>
      <w:r>
        <w:rPr>
          <w:rFonts w:eastAsia="Times New Roman" w:cstheme="minorHAnsi"/>
          <w:b/>
        </w:rPr>
        <w:t>Classified Senate Committee Reports:</w:t>
      </w:r>
    </w:p>
    <w:p w:rsidR="004F76FB" w:rsidRDefault="004F76FB" w:rsidP="004F76FB">
      <w:pPr>
        <w:numPr>
          <w:ilvl w:val="0"/>
          <w:numId w:val="2"/>
        </w:numPr>
        <w:rPr>
          <w:rFonts w:eastAsia="Times New Roman" w:cstheme="minorHAnsi"/>
          <w:b/>
        </w:rPr>
      </w:pPr>
      <w:r>
        <w:rPr>
          <w:rFonts w:eastAsia="Times New Roman" w:cstheme="minorHAnsi"/>
          <w:b/>
        </w:rPr>
        <w:t>Discussion Items:</w:t>
      </w:r>
    </w:p>
    <w:p w:rsidR="004F76FB" w:rsidRPr="004F76FB" w:rsidRDefault="004F76FB" w:rsidP="004F76FB">
      <w:pPr>
        <w:pStyle w:val="ListParagraph"/>
        <w:numPr>
          <w:ilvl w:val="0"/>
          <w:numId w:val="3"/>
        </w:numPr>
        <w:tabs>
          <w:tab w:val="left" w:pos="1260"/>
        </w:tabs>
        <w:rPr>
          <w:rFonts w:eastAsia="Times New Roman" w:cstheme="minorHAnsi"/>
        </w:rPr>
      </w:pPr>
      <w:r>
        <w:rPr>
          <w:rFonts w:eastAsia="Times New Roman" w:cstheme="minorHAnsi"/>
        </w:rPr>
        <w:t>New locations for several staff members.</w:t>
      </w:r>
    </w:p>
    <w:p w:rsidR="004F76FB" w:rsidRDefault="004F76FB" w:rsidP="004F76FB">
      <w:pPr>
        <w:numPr>
          <w:ilvl w:val="0"/>
          <w:numId w:val="2"/>
        </w:numPr>
        <w:rPr>
          <w:rFonts w:eastAsia="Times New Roman" w:cstheme="minorHAnsi"/>
          <w:b/>
        </w:rPr>
      </w:pPr>
      <w:r>
        <w:rPr>
          <w:rFonts w:eastAsia="Times New Roman" w:cstheme="minorHAnsi"/>
          <w:b/>
        </w:rPr>
        <w:t>Action Items:</w:t>
      </w:r>
    </w:p>
    <w:p w:rsidR="004F76FB" w:rsidRDefault="004F76FB" w:rsidP="004F76FB">
      <w:pPr>
        <w:pStyle w:val="ListParagraph"/>
        <w:numPr>
          <w:ilvl w:val="0"/>
          <w:numId w:val="4"/>
        </w:numPr>
        <w:rPr>
          <w:rFonts w:eastAsia="Times New Roman" w:cstheme="minorHAnsi"/>
        </w:rPr>
      </w:pPr>
      <w:r>
        <w:rPr>
          <w:rFonts w:eastAsia="Times New Roman" w:cstheme="minorHAnsi"/>
        </w:rPr>
        <w:t>STAR Awards</w:t>
      </w:r>
    </w:p>
    <w:p w:rsidR="004F76FB" w:rsidRPr="004F76FB" w:rsidRDefault="004F76FB" w:rsidP="004F76FB">
      <w:pPr>
        <w:numPr>
          <w:ilvl w:val="0"/>
          <w:numId w:val="2"/>
        </w:numPr>
        <w:rPr>
          <w:rFonts w:eastAsia="Times New Roman" w:cstheme="minorHAnsi"/>
          <w:b/>
        </w:rPr>
      </w:pPr>
      <w:r>
        <w:rPr>
          <w:rFonts w:eastAsia="Times New Roman" w:cstheme="minorHAnsi"/>
          <w:b/>
        </w:rPr>
        <w:t>Open Forum:</w:t>
      </w:r>
    </w:p>
    <w:p w:rsidR="004F76FB" w:rsidRDefault="004F76FB" w:rsidP="004F76FB">
      <w:pPr>
        <w:numPr>
          <w:ilvl w:val="0"/>
          <w:numId w:val="2"/>
        </w:numPr>
        <w:rPr>
          <w:rFonts w:eastAsia="Times New Roman" w:cstheme="minorHAnsi"/>
          <w:b/>
        </w:rPr>
      </w:pPr>
      <w:r>
        <w:rPr>
          <w:rFonts w:eastAsia="Times New Roman" w:cstheme="minorHAnsi"/>
          <w:b/>
        </w:rPr>
        <w:t>Adjourn Meeting:</w:t>
      </w:r>
    </w:p>
    <w:p w:rsidR="00A4470B" w:rsidRPr="004F76FB" w:rsidRDefault="00A4470B" w:rsidP="004F76FB">
      <w:pPr>
        <w:rPr>
          <w:rFonts w:ascii="Calibri" w:hAnsi="Calibri" w:cs="Calibri"/>
          <w:color w:val="auto"/>
          <w:sz w:val="22"/>
          <w:szCs w:val="22"/>
        </w:rPr>
      </w:pPr>
    </w:p>
    <w:p w:rsidR="00A4470B" w:rsidRP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Classified Senate Meeting Schedule (printed from the Classified Senate website)</w:t>
      </w:r>
    </w:p>
    <w:p w:rsidR="00A4470B" w:rsidRDefault="00A4470B" w:rsidP="00A4470B">
      <w:pPr>
        <w:tabs>
          <w:tab w:val="left" w:pos="4320"/>
        </w:tabs>
        <w:ind w:left="2160"/>
        <w:rPr>
          <w:rFonts w:asciiTheme="minorHAnsi" w:hAnsiTheme="minorHAnsi"/>
          <w:color w:val="auto"/>
        </w:rPr>
      </w:pPr>
      <w:r>
        <w:rPr>
          <w:rFonts w:ascii="Lucida Calligraphy" w:hAnsi="Lucida Calligraphy" w:cs="Arial"/>
          <w:b/>
          <w:sz w:val="24"/>
          <w:szCs w:val="24"/>
        </w:rPr>
        <w:t>Classified Senate General Meetings</w:t>
      </w:r>
      <w:r>
        <w:t xml:space="preserve"> </w:t>
      </w:r>
    </w:p>
    <w:p w:rsidR="00A4470B" w:rsidRDefault="00A4470B" w:rsidP="00A4470B">
      <w:pPr>
        <w:tabs>
          <w:tab w:val="left" w:pos="720"/>
          <w:tab w:val="left" w:pos="4320"/>
        </w:tabs>
        <w:ind w:left="2160"/>
        <w:rPr>
          <w:rFonts w:ascii="Arial" w:hAnsi="Arial" w:cs="Arial"/>
        </w:rPr>
      </w:pPr>
      <w:r>
        <w:rPr>
          <w:rFonts w:ascii="Arial" w:hAnsi="Arial" w:cs="Arial"/>
        </w:rPr>
        <w:t>Location: Manzanita Multi-Purpose Room</w:t>
      </w:r>
    </w:p>
    <w:p w:rsidR="00A4470B" w:rsidRDefault="00A4470B" w:rsidP="00A4470B">
      <w:pPr>
        <w:tabs>
          <w:tab w:val="left" w:pos="4320"/>
          <w:tab w:val="left" w:pos="5760"/>
          <w:tab w:val="left" w:pos="7290"/>
        </w:tabs>
        <w:ind w:left="2160"/>
        <w:rPr>
          <w:rFonts w:ascii="Arial" w:hAnsi="Arial" w:cs="Arial"/>
        </w:rPr>
      </w:pPr>
      <w:r>
        <w:rPr>
          <w:rFonts w:ascii="Arial" w:hAnsi="Arial" w:cs="Arial"/>
          <w:b/>
          <w:bCs/>
          <w:u w:val="single"/>
        </w:rPr>
        <w:t>Spring 2017</w:t>
      </w:r>
      <w:r>
        <w:rPr>
          <w:rFonts w:ascii="Arial" w:hAnsi="Arial" w:cs="Arial"/>
          <w:b/>
          <w:bCs/>
        </w:rPr>
        <w:br/>
      </w:r>
      <w:r>
        <w:rPr>
          <w:rFonts w:ascii="Arial" w:hAnsi="Arial" w:cs="Arial"/>
        </w:rPr>
        <w:t xml:space="preserve">Thurs.   Jan. 5*       </w:t>
      </w:r>
      <w:r>
        <w:rPr>
          <w:rFonts w:ascii="Arial" w:hAnsi="Arial" w:cs="Arial"/>
        </w:rPr>
        <w:tab/>
        <w:t>*3:00-  4:00</w:t>
      </w:r>
    </w:p>
    <w:p w:rsidR="00A4470B" w:rsidRDefault="00A4470B" w:rsidP="00A4470B">
      <w:pPr>
        <w:tabs>
          <w:tab w:val="left" w:pos="810"/>
          <w:tab w:val="left" w:pos="1890"/>
          <w:tab w:val="left" w:pos="4320"/>
          <w:tab w:val="left" w:pos="5760"/>
          <w:tab w:val="left" w:pos="7380"/>
        </w:tabs>
        <w:ind w:left="2160"/>
        <w:rPr>
          <w:rFonts w:ascii="Arial" w:hAnsi="Arial" w:cs="Arial"/>
        </w:rPr>
      </w:pPr>
      <w:r>
        <w:rPr>
          <w:rFonts w:ascii="Arial" w:hAnsi="Arial" w:cs="Arial"/>
        </w:rPr>
        <w:t>Friday   Feb. 10</w:t>
      </w:r>
      <w:r>
        <w:rPr>
          <w:rFonts w:ascii="Arial" w:hAnsi="Arial" w:cs="Arial"/>
        </w:rPr>
        <w:tab/>
        <w:t>9:00-10:00</w:t>
      </w:r>
    </w:p>
    <w:p w:rsidR="00A4470B" w:rsidRDefault="00A4470B" w:rsidP="00A4470B">
      <w:pPr>
        <w:tabs>
          <w:tab w:val="left" w:pos="810"/>
          <w:tab w:val="left" w:pos="1890"/>
          <w:tab w:val="left" w:pos="4320"/>
          <w:tab w:val="left" w:pos="5760"/>
          <w:tab w:val="left" w:pos="7380"/>
        </w:tabs>
        <w:ind w:left="2160"/>
        <w:rPr>
          <w:rFonts w:ascii="Arial" w:hAnsi="Arial" w:cs="Arial"/>
        </w:rPr>
      </w:pPr>
      <w:r>
        <w:rPr>
          <w:rFonts w:ascii="Arial" w:hAnsi="Arial" w:cs="Arial"/>
        </w:rPr>
        <w:t>Friday   Mar. 10</w:t>
      </w:r>
      <w:r>
        <w:rPr>
          <w:rFonts w:ascii="Arial" w:hAnsi="Arial" w:cs="Arial"/>
        </w:rPr>
        <w:tab/>
        <w:t>9:00-10:00</w:t>
      </w:r>
    </w:p>
    <w:p w:rsidR="00A4470B" w:rsidRDefault="00A4470B" w:rsidP="00A4470B">
      <w:pPr>
        <w:tabs>
          <w:tab w:val="left" w:pos="810"/>
          <w:tab w:val="left" w:pos="1890"/>
          <w:tab w:val="left" w:pos="4320"/>
          <w:tab w:val="left" w:pos="5760"/>
          <w:tab w:val="left" w:pos="7380"/>
        </w:tabs>
        <w:ind w:left="2160"/>
        <w:rPr>
          <w:rFonts w:ascii="Arial" w:hAnsi="Arial" w:cs="Arial"/>
        </w:rPr>
      </w:pPr>
      <w:r>
        <w:rPr>
          <w:rFonts w:ascii="Arial" w:hAnsi="Arial" w:cs="Arial"/>
        </w:rPr>
        <w:t>Friday   Apr. 14</w:t>
      </w:r>
      <w:r>
        <w:rPr>
          <w:rFonts w:ascii="Arial" w:hAnsi="Arial" w:cs="Arial"/>
        </w:rPr>
        <w:tab/>
        <w:t>9:00-10:00</w:t>
      </w:r>
    </w:p>
    <w:p w:rsidR="00A4470B" w:rsidRPr="00A4470B" w:rsidRDefault="00A4470B" w:rsidP="00A4470B">
      <w:pPr>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lastRenderedPageBreak/>
        <w:t>Classified Senate Scholarship Deduction form (printed from the Classified Senate website)</w:t>
      </w:r>
    </w:p>
    <w:p w:rsidR="00A4470B" w:rsidRDefault="0048421F" w:rsidP="00A4470B">
      <w:pPr>
        <w:pStyle w:val="ListParagraph"/>
        <w:rPr>
          <w:rFonts w:ascii="Calibri" w:hAnsi="Calibri" w:cs="Calibri"/>
          <w:color w:val="auto"/>
          <w:sz w:val="22"/>
          <w:szCs w:val="22"/>
        </w:rPr>
      </w:pPr>
      <w:hyperlink r:id="rId10" w:history="1">
        <w:r w:rsidR="00AD7F61" w:rsidRPr="002E7CBB">
          <w:rPr>
            <w:rStyle w:val="Hyperlink"/>
            <w:rFonts w:ascii="Calibri" w:hAnsi="Calibri" w:cs="Calibri"/>
            <w:sz w:val="22"/>
            <w:szCs w:val="22"/>
          </w:rPr>
          <w:t>http://www.gocolumbia.edu/classified_senate/CCClassifiedSenateDedForm.pdf</w:t>
        </w:r>
      </w:hyperlink>
    </w:p>
    <w:p w:rsidR="00AD7F61" w:rsidRDefault="00AD7F61" w:rsidP="00A4470B">
      <w:pPr>
        <w:pStyle w:val="ListParagraph"/>
        <w:rPr>
          <w:rFonts w:ascii="Calibri" w:hAnsi="Calibri" w:cs="Calibri"/>
          <w:color w:val="auto"/>
          <w:sz w:val="22"/>
          <w:szCs w:val="22"/>
        </w:rPr>
      </w:pPr>
    </w:p>
    <w:p w:rsidR="00A4470B" w:rsidRDefault="00A4470B" w:rsidP="00A4470B">
      <w:pPr>
        <w:pStyle w:val="ListParagraph"/>
        <w:numPr>
          <w:ilvl w:val="0"/>
          <w:numId w:val="1"/>
        </w:numPr>
        <w:rPr>
          <w:rFonts w:ascii="Calibri" w:hAnsi="Calibri" w:cs="Calibri"/>
          <w:color w:val="auto"/>
          <w:sz w:val="22"/>
          <w:szCs w:val="22"/>
        </w:rPr>
      </w:pPr>
      <w:r>
        <w:rPr>
          <w:rFonts w:ascii="Calibri" w:hAnsi="Calibri" w:cs="Calibri"/>
          <w:color w:val="auto"/>
          <w:sz w:val="22"/>
          <w:szCs w:val="22"/>
        </w:rPr>
        <w:t>Color brochure about Classified Senate participation</w:t>
      </w:r>
      <w:r w:rsidR="002D31C9">
        <w:rPr>
          <w:rFonts w:ascii="Calibri" w:hAnsi="Calibri" w:cs="Calibri"/>
          <w:color w:val="auto"/>
          <w:sz w:val="22"/>
          <w:szCs w:val="22"/>
        </w:rPr>
        <w:t xml:space="preserve"> (see additional attachment)</w:t>
      </w:r>
    </w:p>
    <w:p w:rsidR="00A4470B" w:rsidRDefault="00A4470B" w:rsidP="00A4470B">
      <w:pPr>
        <w:rPr>
          <w:rFonts w:ascii="Calibri" w:hAnsi="Calibri" w:cs="Calibri"/>
          <w:color w:val="auto"/>
          <w:sz w:val="22"/>
          <w:szCs w:val="22"/>
        </w:rPr>
      </w:pPr>
    </w:p>
    <w:p w:rsidR="00A4470B" w:rsidRDefault="00A4470B" w:rsidP="00A4470B">
      <w:pPr>
        <w:rPr>
          <w:rFonts w:ascii="Calibri" w:hAnsi="Calibri" w:cs="Calibri"/>
          <w:color w:val="auto"/>
          <w:sz w:val="22"/>
          <w:szCs w:val="22"/>
        </w:rPr>
      </w:pPr>
    </w:p>
    <w:p w:rsidR="00AB7992" w:rsidRDefault="00AB7992"/>
    <w:sectPr w:rsidR="00AB79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DEF"/>
    <w:multiLevelType w:val="hybridMultilevel"/>
    <w:tmpl w:val="5B261B08"/>
    <w:lvl w:ilvl="0" w:tplc="0409000F">
      <w:start w:val="1"/>
      <w:numFmt w:val="decimal"/>
      <w:lvlText w:val="%1."/>
      <w:lvlJc w:val="left"/>
      <w:pPr>
        <w:ind w:left="2130" w:hanging="360"/>
      </w:pPr>
    </w:lvl>
    <w:lvl w:ilvl="1" w:tplc="04090019">
      <w:start w:val="1"/>
      <w:numFmt w:val="lowerLetter"/>
      <w:lvlText w:val="%2."/>
      <w:lvlJc w:val="left"/>
      <w:pPr>
        <w:ind w:left="2850" w:hanging="360"/>
      </w:pPr>
    </w:lvl>
    <w:lvl w:ilvl="2" w:tplc="0409001B">
      <w:start w:val="1"/>
      <w:numFmt w:val="lowerRoman"/>
      <w:lvlText w:val="%3."/>
      <w:lvlJc w:val="right"/>
      <w:pPr>
        <w:ind w:left="3570" w:hanging="180"/>
      </w:pPr>
    </w:lvl>
    <w:lvl w:ilvl="3" w:tplc="0409000F">
      <w:start w:val="1"/>
      <w:numFmt w:val="decimal"/>
      <w:lvlText w:val="%4."/>
      <w:lvlJc w:val="left"/>
      <w:pPr>
        <w:ind w:left="4290" w:hanging="360"/>
      </w:pPr>
    </w:lvl>
    <w:lvl w:ilvl="4" w:tplc="04090019">
      <w:start w:val="1"/>
      <w:numFmt w:val="lowerLetter"/>
      <w:lvlText w:val="%5."/>
      <w:lvlJc w:val="left"/>
      <w:pPr>
        <w:ind w:left="5010" w:hanging="360"/>
      </w:pPr>
    </w:lvl>
    <w:lvl w:ilvl="5" w:tplc="0409001B">
      <w:start w:val="1"/>
      <w:numFmt w:val="lowerRoman"/>
      <w:lvlText w:val="%6."/>
      <w:lvlJc w:val="right"/>
      <w:pPr>
        <w:ind w:left="5730" w:hanging="180"/>
      </w:pPr>
    </w:lvl>
    <w:lvl w:ilvl="6" w:tplc="0409000F">
      <w:start w:val="1"/>
      <w:numFmt w:val="decimal"/>
      <w:lvlText w:val="%7."/>
      <w:lvlJc w:val="left"/>
      <w:pPr>
        <w:ind w:left="6450" w:hanging="360"/>
      </w:pPr>
    </w:lvl>
    <w:lvl w:ilvl="7" w:tplc="04090019">
      <w:start w:val="1"/>
      <w:numFmt w:val="lowerLetter"/>
      <w:lvlText w:val="%8."/>
      <w:lvlJc w:val="left"/>
      <w:pPr>
        <w:ind w:left="7170" w:hanging="360"/>
      </w:pPr>
    </w:lvl>
    <w:lvl w:ilvl="8" w:tplc="0409001B">
      <w:start w:val="1"/>
      <w:numFmt w:val="lowerRoman"/>
      <w:lvlText w:val="%9."/>
      <w:lvlJc w:val="right"/>
      <w:pPr>
        <w:ind w:left="7890" w:hanging="180"/>
      </w:pPr>
    </w:lvl>
  </w:abstractNum>
  <w:abstractNum w:abstractNumId="1" w15:restartNumberingAfterBreak="0">
    <w:nsid w:val="34266248"/>
    <w:multiLevelType w:val="hybridMultilevel"/>
    <w:tmpl w:val="5970A7FC"/>
    <w:lvl w:ilvl="0" w:tplc="D86A1888">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1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009127B"/>
    <w:multiLevelType w:val="hybridMultilevel"/>
    <w:tmpl w:val="CA8AB67C"/>
    <w:lvl w:ilvl="0" w:tplc="35161D8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658E529E"/>
    <w:multiLevelType w:val="hybridMultilevel"/>
    <w:tmpl w:val="5B261B08"/>
    <w:lvl w:ilvl="0" w:tplc="0409000F">
      <w:start w:val="1"/>
      <w:numFmt w:val="decimal"/>
      <w:lvlText w:val="%1."/>
      <w:lvlJc w:val="left"/>
      <w:pPr>
        <w:ind w:left="2130" w:hanging="360"/>
      </w:pPr>
    </w:lvl>
    <w:lvl w:ilvl="1" w:tplc="04090019">
      <w:start w:val="1"/>
      <w:numFmt w:val="lowerLetter"/>
      <w:lvlText w:val="%2."/>
      <w:lvlJc w:val="left"/>
      <w:pPr>
        <w:ind w:left="2850" w:hanging="360"/>
      </w:pPr>
    </w:lvl>
    <w:lvl w:ilvl="2" w:tplc="0409001B">
      <w:start w:val="1"/>
      <w:numFmt w:val="lowerRoman"/>
      <w:lvlText w:val="%3."/>
      <w:lvlJc w:val="right"/>
      <w:pPr>
        <w:ind w:left="3570" w:hanging="180"/>
      </w:pPr>
    </w:lvl>
    <w:lvl w:ilvl="3" w:tplc="0409000F">
      <w:start w:val="1"/>
      <w:numFmt w:val="decimal"/>
      <w:lvlText w:val="%4."/>
      <w:lvlJc w:val="left"/>
      <w:pPr>
        <w:ind w:left="4290" w:hanging="360"/>
      </w:pPr>
    </w:lvl>
    <w:lvl w:ilvl="4" w:tplc="04090019">
      <w:start w:val="1"/>
      <w:numFmt w:val="lowerLetter"/>
      <w:lvlText w:val="%5."/>
      <w:lvlJc w:val="left"/>
      <w:pPr>
        <w:ind w:left="5010" w:hanging="360"/>
      </w:pPr>
    </w:lvl>
    <w:lvl w:ilvl="5" w:tplc="0409001B">
      <w:start w:val="1"/>
      <w:numFmt w:val="lowerRoman"/>
      <w:lvlText w:val="%6."/>
      <w:lvlJc w:val="right"/>
      <w:pPr>
        <w:ind w:left="5730" w:hanging="180"/>
      </w:pPr>
    </w:lvl>
    <w:lvl w:ilvl="6" w:tplc="0409000F">
      <w:start w:val="1"/>
      <w:numFmt w:val="decimal"/>
      <w:lvlText w:val="%7."/>
      <w:lvlJc w:val="left"/>
      <w:pPr>
        <w:ind w:left="6450" w:hanging="360"/>
      </w:pPr>
    </w:lvl>
    <w:lvl w:ilvl="7" w:tplc="04090019">
      <w:start w:val="1"/>
      <w:numFmt w:val="lowerLetter"/>
      <w:lvlText w:val="%8."/>
      <w:lvlJc w:val="left"/>
      <w:pPr>
        <w:ind w:left="7170" w:hanging="360"/>
      </w:pPr>
    </w:lvl>
    <w:lvl w:ilvl="8" w:tplc="0409001B">
      <w:start w:val="1"/>
      <w:numFmt w:val="lowerRoman"/>
      <w:lvlText w:val="%9."/>
      <w:lvlJc w:val="right"/>
      <w:pPr>
        <w:ind w:left="789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0B"/>
    <w:rsid w:val="002D31C9"/>
    <w:rsid w:val="0048421F"/>
    <w:rsid w:val="004F76FB"/>
    <w:rsid w:val="00637078"/>
    <w:rsid w:val="00832B04"/>
    <w:rsid w:val="008B2CD1"/>
    <w:rsid w:val="008B351B"/>
    <w:rsid w:val="009A275D"/>
    <w:rsid w:val="00A231F0"/>
    <w:rsid w:val="00A4470B"/>
    <w:rsid w:val="00AB7992"/>
    <w:rsid w:val="00AD7F61"/>
    <w:rsid w:val="00B93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F9097-47D6-4B3A-AB50-1CA8A009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70B"/>
    <w:pPr>
      <w:spacing w:after="0" w:line="240" w:lineRule="auto"/>
    </w:pPr>
    <w:rPr>
      <w:rFonts w:ascii="Verdana" w:hAnsi="Verdana"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70B"/>
    <w:pPr>
      <w:ind w:left="720"/>
      <w:contextualSpacing/>
    </w:pPr>
  </w:style>
  <w:style w:type="paragraph" w:styleId="NormalWeb">
    <w:name w:val="Normal (Web)"/>
    <w:basedOn w:val="Normal"/>
    <w:uiPriority w:val="99"/>
    <w:semiHidden/>
    <w:unhideWhenUsed/>
    <w:rsid w:val="00A4470B"/>
    <w:rPr>
      <w:rFonts w:ascii="inherit" w:eastAsia="Times New Roman" w:hAnsi="inherit"/>
      <w:color w:val="auto"/>
      <w:sz w:val="24"/>
      <w:szCs w:val="24"/>
    </w:rPr>
  </w:style>
  <w:style w:type="character" w:styleId="Strong">
    <w:name w:val="Strong"/>
    <w:basedOn w:val="DefaultParagraphFont"/>
    <w:uiPriority w:val="22"/>
    <w:qFormat/>
    <w:rsid w:val="008B2CD1"/>
    <w:rPr>
      <w:b/>
      <w:bCs/>
    </w:rPr>
  </w:style>
  <w:style w:type="character" w:styleId="Hyperlink">
    <w:name w:val="Hyperlink"/>
    <w:basedOn w:val="DefaultParagraphFont"/>
    <w:uiPriority w:val="99"/>
    <w:unhideWhenUsed/>
    <w:rsid w:val="00832B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663013">
      <w:bodyDiv w:val="1"/>
      <w:marLeft w:val="0"/>
      <w:marRight w:val="0"/>
      <w:marTop w:val="0"/>
      <w:marBottom w:val="0"/>
      <w:divBdr>
        <w:top w:val="none" w:sz="0" w:space="0" w:color="auto"/>
        <w:left w:val="none" w:sz="0" w:space="0" w:color="auto"/>
        <w:bottom w:val="none" w:sz="0" w:space="0" w:color="auto"/>
        <w:right w:val="none" w:sz="0" w:space="0" w:color="auto"/>
      </w:divBdr>
    </w:div>
    <w:div w:id="871840688">
      <w:bodyDiv w:val="1"/>
      <w:marLeft w:val="0"/>
      <w:marRight w:val="0"/>
      <w:marTop w:val="0"/>
      <w:marBottom w:val="0"/>
      <w:divBdr>
        <w:top w:val="none" w:sz="0" w:space="0" w:color="auto"/>
        <w:left w:val="none" w:sz="0" w:space="0" w:color="auto"/>
        <w:bottom w:val="none" w:sz="0" w:space="0" w:color="auto"/>
        <w:right w:val="none" w:sz="0" w:space="0" w:color="auto"/>
      </w:divBdr>
      <w:divsChild>
        <w:div w:id="2107535536">
          <w:marLeft w:val="0"/>
          <w:marRight w:val="0"/>
          <w:marTop w:val="0"/>
          <w:marBottom w:val="0"/>
          <w:divBdr>
            <w:top w:val="none" w:sz="0" w:space="0" w:color="auto"/>
            <w:left w:val="none" w:sz="0" w:space="0" w:color="auto"/>
            <w:bottom w:val="none" w:sz="0" w:space="0" w:color="auto"/>
            <w:right w:val="none" w:sz="0" w:space="0" w:color="auto"/>
          </w:divBdr>
          <w:divsChild>
            <w:div w:id="1139152010">
              <w:marLeft w:val="0"/>
              <w:marRight w:val="0"/>
              <w:marTop w:val="0"/>
              <w:marBottom w:val="0"/>
              <w:divBdr>
                <w:top w:val="none" w:sz="0" w:space="0" w:color="auto"/>
                <w:left w:val="none" w:sz="0" w:space="0" w:color="auto"/>
                <w:bottom w:val="none" w:sz="0" w:space="0" w:color="auto"/>
                <w:right w:val="none" w:sz="0" w:space="0" w:color="auto"/>
              </w:divBdr>
              <w:divsChild>
                <w:div w:id="72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1500">
      <w:bodyDiv w:val="1"/>
      <w:marLeft w:val="0"/>
      <w:marRight w:val="0"/>
      <w:marTop w:val="0"/>
      <w:marBottom w:val="0"/>
      <w:divBdr>
        <w:top w:val="none" w:sz="0" w:space="0" w:color="auto"/>
        <w:left w:val="none" w:sz="0" w:space="0" w:color="auto"/>
        <w:bottom w:val="none" w:sz="0" w:space="0" w:color="auto"/>
        <w:right w:val="none" w:sz="0" w:space="0" w:color="auto"/>
      </w:divBdr>
      <w:divsChild>
        <w:div w:id="376396314">
          <w:marLeft w:val="0"/>
          <w:marRight w:val="0"/>
          <w:marTop w:val="0"/>
          <w:marBottom w:val="0"/>
          <w:divBdr>
            <w:top w:val="none" w:sz="0" w:space="0" w:color="auto"/>
            <w:left w:val="none" w:sz="0" w:space="0" w:color="auto"/>
            <w:bottom w:val="none" w:sz="0" w:space="0" w:color="auto"/>
            <w:right w:val="none" w:sz="0" w:space="0" w:color="auto"/>
          </w:divBdr>
          <w:divsChild>
            <w:div w:id="1136873531">
              <w:marLeft w:val="0"/>
              <w:marRight w:val="0"/>
              <w:marTop w:val="0"/>
              <w:marBottom w:val="0"/>
              <w:divBdr>
                <w:top w:val="none" w:sz="0" w:space="0" w:color="auto"/>
                <w:left w:val="none" w:sz="0" w:space="0" w:color="auto"/>
                <w:bottom w:val="none" w:sz="0" w:space="0" w:color="auto"/>
                <w:right w:val="none" w:sz="0" w:space="0" w:color="auto"/>
              </w:divBdr>
              <w:divsChild>
                <w:div w:id="1404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1507">
      <w:bodyDiv w:val="1"/>
      <w:marLeft w:val="0"/>
      <w:marRight w:val="0"/>
      <w:marTop w:val="0"/>
      <w:marBottom w:val="0"/>
      <w:divBdr>
        <w:top w:val="none" w:sz="0" w:space="0" w:color="auto"/>
        <w:left w:val="none" w:sz="0" w:space="0" w:color="auto"/>
        <w:bottom w:val="none" w:sz="0" w:space="0" w:color="auto"/>
        <w:right w:val="none" w:sz="0" w:space="0" w:color="auto"/>
      </w:divBdr>
    </w:div>
    <w:div w:id="1430814458">
      <w:bodyDiv w:val="1"/>
      <w:marLeft w:val="0"/>
      <w:marRight w:val="0"/>
      <w:marTop w:val="0"/>
      <w:marBottom w:val="0"/>
      <w:divBdr>
        <w:top w:val="none" w:sz="0" w:space="0" w:color="auto"/>
        <w:left w:val="none" w:sz="0" w:space="0" w:color="auto"/>
        <w:bottom w:val="none" w:sz="0" w:space="0" w:color="auto"/>
        <w:right w:val="none" w:sz="0" w:space="0" w:color="auto"/>
      </w:divBdr>
    </w:div>
    <w:div w:id="1465125351">
      <w:bodyDiv w:val="1"/>
      <w:marLeft w:val="0"/>
      <w:marRight w:val="0"/>
      <w:marTop w:val="0"/>
      <w:marBottom w:val="0"/>
      <w:divBdr>
        <w:top w:val="none" w:sz="0" w:space="0" w:color="auto"/>
        <w:left w:val="none" w:sz="0" w:space="0" w:color="auto"/>
        <w:bottom w:val="none" w:sz="0" w:space="0" w:color="auto"/>
        <w:right w:val="none" w:sz="0" w:space="0" w:color="auto"/>
      </w:divBdr>
    </w:div>
    <w:div w:id="1662929105">
      <w:bodyDiv w:val="1"/>
      <w:marLeft w:val="0"/>
      <w:marRight w:val="0"/>
      <w:marTop w:val="0"/>
      <w:marBottom w:val="0"/>
      <w:divBdr>
        <w:top w:val="none" w:sz="0" w:space="0" w:color="auto"/>
        <w:left w:val="none" w:sz="0" w:space="0" w:color="auto"/>
        <w:bottom w:val="none" w:sz="0" w:space="0" w:color="auto"/>
        <w:right w:val="none" w:sz="0" w:space="0" w:color="auto"/>
      </w:divBdr>
      <w:divsChild>
        <w:div w:id="453447780">
          <w:marLeft w:val="0"/>
          <w:marRight w:val="0"/>
          <w:marTop w:val="0"/>
          <w:marBottom w:val="0"/>
          <w:divBdr>
            <w:top w:val="none" w:sz="0" w:space="0" w:color="auto"/>
            <w:left w:val="none" w:sz="0" w:space="0" w:color="auto"/>
            <w:bottom w:val="none" w:sz="0" w:space="0" w:color="auto"/>
            <w:right w:val="none" w:sz="0" w:space="0" w:color="auto"/>
          </w:divBdr>
          <w:divsChild>
            <w:div w:id="1582521878">
              <w:marLeft w:val="0"/>
              <w:marRight w:val="0"/>
              <w:marTop w:val="0"/>
              <w:marBottom w:val="0"/>
              <w:divBdr>
                <w:top w:val="none" w:sz="0" w:space="0" w:color="auto"/>
                <w:left w:val="none" w:sz="0" w:space="0" w:color="auto"/>
                <w:bottom w:val="none" w:sz="0" w:space="0" w:color="auto"/>
                <w:right w:val="none" w:sz="0" w:space="0" w:color="auto"/>
              </w:divBdr>
              <w:divsChild>
                <w:div w:id="14035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columbia.edu/classified_senate/mou.pdf" TargetMode="External"/><Relationship Id="rId3" Type="http://schemas.openxmlformats.org/officeDocument/2006/relationships/settings" Target="settings.xml"/><Relationship Id="rId7" Type="http://schemas.openxmlformats.org/officeDocument/2006/relationships/hyperlink" Target="http://www.gocolumbia.edu/classified_senate/CSenateConstitution.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gocolumbia.edu/classified_senate/default.php" TargetMode="External"/><Relationship Id="rId10" Type="http://schemas.openxmlformats.org/officeDocument/2006/relationships/hyperlink" Target="http://www.gocolumbia.edu/classified_senate/CCClassifiedSenateDedForm.pdf"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Bass</dc:creator>
  <cp:keywords/>
  <dc:description/>
  <cp:lastModifiedBy>Allison McDermott</cp:lastModifiedBy>
  <cp:revision>2</cp:revision>
  <dcterms:created xsi:type="dcterms:W3CDTF">2017-04-10T23:15:00Z</dcterms:created>
  <dcterms:modified xsi:type="dcterms:W3CDTF">2017-04-10T23:15:00Z</dcterms:modified>
</cp:coreProperties>
</file>